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632" w:type="dxa"/>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214"/>
      </w:tblGrid>
      <w:tr w:rsidR="005E3CEB" w14:paraId="6B9A3ADE" w14:textId="77777777" w:rsidTr="00C20493">
        <w:tc>
          <w:tcPr>
            <w:tcW w:w="1418" w:type="dxa"/>
            <w:vAlign w:val="center"/>
          </w:tcPr>
          <w:p w14:paraId="4ABD3F07" w14:textId="77777777" w:rsidR="005E3CEB" w:rsidRPr="005E3CEB" w:rsidRDefault="005E3CEB" w:rsidP="005E3CEB">
            <w:pPr>
              <w:rPr>
                <w:rFonts w:ascii="Calibri" w:hAnsi="Calibri" w:cs="Calibri"/>
                <w:b/>
                <w:smallCaps/>
                <w:sz w:val="2"/>
                <w:szCs w:val="2"/>
              </w:rPr>
            </w:pPr>
            <w:r w:rsidRPr="005E3CEB">
              <w:rPr>
                <w:noProof/>
                <w:sz w:val="2"/>
                <w:szCs w:val="2"/>
                <w:lang w:val="es-ES" w:eastAsia="es-ES"/>
              </w:rPr>
              <w:drawing>
                <wp:anchor distT="0" distB="0" distL="114300" distR="114300" simplePos="0" relativeHeight="251658240" behindDoc="0" locked="0" layoutInCell="1" allowOverlap="1" wp14:anchorId="497CBEBB" wp14:editId="51ADE612">
                  <wp:simplePos x="0" y="0"/>
                  <wp:positionH relativeFrom="column">
                    <wp:posOffset>-83820</wp:posOffset>
                  </wp:positionH>
                  <wp:positionV relativeFrom="paragraph">
                    <wp:posOffset>21590</wp:posOffset>
                  </wp:positionV>
                  <wp:extent cx="901065" cy="802640"/>
                  <wp:effectExtent l="19050" t="0" r="0" b="0"/>
                  <wp:wrapNone/>
                  <wp:docPr id="3" name="Imagen 1" descr="UQRO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QROO_gris"/>
                          <pic:cNvPicPr preferRelativeResize="0">
                            <a:picLocks noChangeArrowheads="1"/>
                          </pic:cNvPicPr>
                        </pic:nvPicPr>
                        <pic:blipFill>
                          <a:blip r:embed="rId6"/>
                          <a:srcRect/>
                          <a:stretch>
                            <a:fillRect/>
                          </a:stretch>
                        </pic:blipFill>
                        <pic:spPr bwMode="auto">
                          <a:xfrm>
                            <a:off x="0" y="0"/>
                            <a:ext cx="901065" cy="802640"/>
                          </a:xfrm>
                          <a:prstGeom prst="rect">
                            <a:avLst/>
                          </a:prstGeom>
                          <a:noFill/>
                          <a:ln w="9525">
                            <a:noFill/>
                            <a:miter lim="800000"/>
                            <a:headEnd/>
                            <a:tailEnd/>
                          </a:ln>
                        </pic:spPr>
                      </pic:pic>
                    </a:graphicData>
                  </a:graphic>
                </wp:anchor>
              </w:drawing>
            </w:r>
          </w:p>
        </w:tc>
        <w:tc>
          <w:tcPr>
            <w:tcW w:w="9214" w:type="dxa"/>
            <w:tcMar>
              <w:left w:w="57" w:type="dxa"/>
              <w:right w:w="57" w:type="dxa"/>
            </w:tcMar>
          </w:tcPr>
          <w:p w14:paraId="5927BDB1" w14:textId="77777777" w:rsidR="004F57E7" w:rsidRPr="00C20493" w:rsidRDefault="005B735F" w:rsidP="005E3CEB">
            <w:pPr>
              <w:jc w:val="both"/>
              <w:rPr>
                <w:rFonts w:ascii="Calibri" w:hAnsi="Calibri" w:cs="Calibri"/>
                <w:b/>
                <w:smallCaps/>
                <w:sz w:val="28"/>
                <w:szCs w:val="28"/>
              </w:rPr>
            </w:pPr>
            <w:r>
              <w:rPr>
                <w:rFonts w:ascii="Calibri" w:hAnsi="Calibri" w:cs="Calibri"/>
                <w:b/>
                <w:smallCaps/>
                <w:sz w:val="28"/>
                <w:szCs w:val="28"/>
              </w:rPr>
              <w:t>DOCTORADO EN DESARROLLO SOSTENIBLE</w:t>
            </w:r>
            <w:r w:rsidR="005E3CEB" w:rsidRPr="00C20493">
              <w:rPr>
                <w:rFonts w:ascii="Calibri" w:hAnsi="Calibri" w:cs="Calibri"/>
                <w:b/>
                <w:smallCaps/>
                <w:sz w:val="28"/>
                <w:szCs w:val="28"/>
              </w:rPr>
              <w:t xml:space="preserve"> </w:t>
            </w:r>
          </w:p>
          <w:p w14:paraId="64A51A72" w14:textId="77777777" w:rsidR="005E3CEB" w:rsidRPr="00C20493" w:rsidRDefault="004F57E7" w:rsidP="004F57E7">
            <w:pPr>
              <w:tabs>
                <w:tab w:val="left" w:pos="1839"/>
              </w:tabs>
              <w:rPr>
                <w:rFonts w:ascii="Calibri" w:hAnsi="Calibri" w:cs="Calibri"/>
                <w:spacing w:val="-12"/>
                <w:sz w:val="8"/>
                <w:szCs w:val="8"/>
              </w:rPr>
            </w:pPr>
            <w:r w:rsidRPr="00C20493">
              <w:rPr>
                <w:rFonts w:ascii="Calibri" w:hAnsi="Calibri" w:cs="Calibri"/>
                <w:spacing w:val="-12"/>
                <w:sz w:val="8"/>
                <w:szCs w:val="8"/>
              </w:rPr>
              <w:tab/>
            </w:r>
          </w:p>
          <w:p w14:paraId="2CF47DE1" w14:textId="77777777" w:rsidR="004A6040" w:rsidRDefault="004A6040" w:rsidP="005E3CEB">
            <w:pPr>
              <w:rPr>
                <w:rFonts w:ascii="Calibri" w:hAnsi="Calibri" w:cs="Calibri"/>
                <w:b/>
                <w:smallCaps/>
                <w:sz w:val="24"/>
                <w:szCs w:val="24"/>
              </w:rPr>
            </w:pPr>
          </w:p>
          <w:p w14:paraId="3A8DDAE2" w14:textId="77777777" w:rsidR="004F57E7" w:rsidRDefault="004A6040" w:rsidP="005E3CEB">
            <w:pPr>
              <w:rPr>
                <w:rFonts w:ascii="Calibri" w:hAnsi="Calibri" w:cs="Calibri"/>
                <w:b/>
                <w:smallCaps/>
                <w:sz w:val="24"/>
                <w:szCs w:val="24"/>
              </w:rPr>
            </w:pPr>
            <w:r>
              <w:rPr>
                <w:rFonts w:ascii="Calibri" w:hAnsi="Calibri" w:cs="Calibri"/>
                <w:b/>
                <w:smallCaps/>
                <w:sz w:val="24"/>
                <w:szCs w:val="24"/>
              </w:rPr>
              <w:t xml:space="preserve">Comité Académico del programa </w:t>
            </w:r>
          </w:p>
          <w:p w14:paraId="6F12E824" w14:textId="77777777" w:rsidR="004F57E7" w:rsidRPr="00C20493" w:rsidRDefault="004F57E7" w:rsidP="005E3CEB">
            <w:pPr>
              <w:rPr>
                <w:rFonts w:ascii="Calibri" w:hAnsi="Calibri" w:cs="Calibri"/>
                <w:b/>
                <w:smallCaps/>
                <w:spacing w:val="-12"/>
                <w:sz w:val="8"/>
                <w:szCs w:val="8"/>
              </w:rPr>
            </w:pPr>
          </w:p>
          <w:p w14:paraId="43609754" w14:textId="77777777" w:rsidR="005E3CEB" w:rsidRPr="00C20493" w:rsidRDefault="004F57E7" w:rsidP="005E3CEB">
            <w:pPr>
              <w:rPr>
                <w:rFonts w:ascii="Calibri" w:hAnsi="Calibri" w:cs="Calibri"/>
                <w:b/>
                <w:smallCaps/>
                <w:sz w:val="24"/>
                <w:szCs w:val="24"/>
              </w:rPr>
            </w:pPr>
            <w:r w:rsidRPr="00C20493">
              <w:rPr>
                <w:rFonts w:ascii="Calibri" w:hAnsi="Calibri" w:cs="Calibri"/>
                <w:b/>
                <w:smallCaps/>
                <w:sz w:val="24"/>
                <w:szCs w:val="24"/>
              </w:rPr>
              <w:t>División de Desarrollo Sustentable</w:t>
            </w:r>
          </w:p>
        </w:tc>
      </w:tr>
    </w:tbl>
    <w:p w14:paraId="16D1502F" w14:textId="77777777" w:rsidR="005E3CEB" w:rsidRDefault="005E3CEB" w:rsidP="005E3CEB">
      <w:pPr>
        <w:spacing w:after="0" w:line="240" w:lineRule="auto"/>
        <w:jc w:val="both"/>
        <w:rPr>
          <w:rFonts w:ascii="Calibri" w:hAnsi="Calibri" w:cs="Calibri"/>
          <w:b/>
          <w:smallCaps/>
          <w:sz w:val="24"/>
          <w:szCs w:val="24"/>
        </w:rPr>
      </w:pPr>
    </w:p>
    <w:p w14:paraId="76FDE686" w14:textId="77777777" w:rsidR="007120D2" w:rsidRDefault="004F57E7" w:rsidP="004A6040">
      <w:pPr>
        <w:spacing w:after="0" w:line="240" w:lineRule="auto"/>
        <w:jc w:val="center"/>
        <w:rPr>
          <w:rFonts w:ascii="Calibri" w:hAnsi="Calibri" w:cs="Calibri"/>
          <w:b/>
          <w:smallCaps/>
        </w:rPr>
      </w:pPr>
      <w:r w:rsidRPr="004F57E7">
        <w:rPr>
          <w:rFonts w:ascii="Calibri" w:hAnsi="Calibri" w:cs="Calibri"/>
          <w:b/>
          <w:smallCaps/>
        </w:rPr>
        <w:t xml:space="preserve">Ficha </w:t>
      </w:r>
      <w:r w:rsidR="004A6040">
        <w:rPr>
          <w:rFonts w:ascii="Calibri" w:hAnsi="Calibri" w:cs="Calibri"/>
          <w:b/>
          <w:smallCaps/>
        </w:rPr>
        <w:t>Anteproyecto de Investigación</w:t>
      </w:r>
      <w:r w:rsidR="00302147">
        <w:rPr>
          <w:rFonts w:ascii="Calibri" w:hAnsi="Calibri" w:cs="Calibri"/>
          <w:b/>
          <w:smallCaps/>
        </w:rPr>
        <w:t xml:space="preserve"> para Aspirantes</w:t>
      </w:r>
    </w:p>
    <w:p w14:paraId="05819F84" w14:textId="3DD52D4E" w:rsidR="002371EC" w:rsidRPr="004F57E7" w:rsidRDefault="002371EC" w:rsidP="004A6040">
      <w:pPr>
        <w:spacing w:after="0" w:line="240" w:lineRule="auto"/>
        <w:jc w:val="center"/>
        <w:rPr>
          <w:rFonts w:ascii="Calibri" w:hAnsi="Calibri" w:cs="Calibri"/>
          <w:b/>
          <w:smallCaps/>
        </w:rPr>
      </w:pPr>
      <w:r>
        <w:rPr>
          <w:rFonts w:ascii="Calibri" w:hAnsi="Calibri" w:cs="Calibri"/>
          <w:b/>
          <w:smallCaps/>
        </w:rPr>
        <w:t>(En una extensión máxima de</w:t>
      </w:r>
      <w:r w:rsidR="005B735F">
        <w:rPr>
          <w:rFonts w:ascii="Calibri" w:hAnsi="Calibri" w:cs="Calibri"/>
          <w:b/>
          <w:smallCaps/>
        </w:rPr>
        <w:t xml:space="preserve"> diez </w:t>
      </w:r>
      <w:r>
        <w:rPr>
          <w:rFonts w:ascii="Calibri" w:hAnsi="Calibri" w:cs="Calibri"/>
          <w:b/>
          <w:smallCaps/>
        </w:rPr>
        <w:t xml:space="preserve"> cuartillas</w:t>
      </w:r>
      <w:r w:rsidR="005B735F">
        <w:rPr>
          <w:rFonts w:ascii="Calibri" w:hAnsi="Calibri" w:cs="Calibri"/>
          <w:b/>
          <w:smallCaps/>
        </w:rPr>
        <w:t xml:space="preserve"> con un interlineado de 1.5; Con letra Arial 12</w:t>
      </w:r>
      <w:r>
        <w:rPr>
          <w:rFonts w:ascii="Calibri" w:hAnsi="Calibri" w:cs="Calibri"/>
          <w:b/>
          <w:smallCaps/>
        </w:rPr>
        <w:t>)</w:t>
      </w:r>
      <w:r w:rsidR="003B5F8E">
        <w:rPr>
          <w:rFonts w:ascii="Calibri" w:hAnsi="Calibri" w:cs="Calibri"/>
          <w:b/>
          <w:smallCaps/>
        </w:rPr>
        <w:t xml:space="preserve"> El documento deberá incluir lo siguiente:</w:t>
      </w:r>
    </w:p>
    <w:p w14:paraId="58D12FBE" w14:textId="77777777" w:rsidR="004F57E7" w:rsidRDefault="004F57E7" w:rsidP="004F57E7">
      <w:pPr>
        <w:spacing w:after="0" w:line="240" w:lineRule="auto"/>
        <w:jc w:val="center"/>
        <w:rPr>
          <w:rFonts w:ascii="Calibri" w:hAnsi="Calibri" w:cs="Calibri"/>
        </w:rPr>
      </w:pPr>
    </w:p>
    <w:tbl>
      <w:tblPr>
        <w:tblStyle w:val="Tablaconcuadrcula"/>
        <w:tblW w:w="10224" w:type="dxa"/>
        <w:tblInd w:w="10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418"/>
        <w:gridCol w:w="8806"/>
      </w:tblGrid>
      <w:tr w:rsidR="00A01D26" w:rsidRPr="004F57E7" w14:paraId="2145FC15" w14:textId="77777777" w:rsidTr="00C74CF5">
        <w:tc>
          <w:tcPr>
            <w:tcW w:w="1418" w:type="dxa"/>
          </w:tcPr>
          <w:p w14:paraId="6C216CFA" w14:textId="77777777" w:rsidR="007255AD" w:rsidRPr="004F57E7" w:rsidRDefault="007255AD" w:rsidP="00A01D26">
            <w:pPr>
              <w:rPr>
                <w:rFonts w:ascii="Calibri" w:hAnsi="Calibri" w:cs="Calibri"/>
                <w:sz w:val="20"/>
                <w:szCs w:val="20"/>
              </w:rPr>
            </w:pPr>
            <w:r w:rsidRPr="004F57E7">
              <w:rPr>
                <w:rFonts w:ascii="Calibri" w:hAnsi="Calibri" w:cs="Calibri"/>
                <w:sz w:val="20"/>
                <w:szCs w:val="20"/>
              </w:rPr>
              <w:t>Título:</w:t>
            </w:r>
          </w:p>
        </w:tc>
        <w:tc>
          <w:tcPr>
            <w:tcW w:w="8806" w:type="dxa"/>
          </w:tcPr>
          <w:p w14:paraId="595EB4AB" w14:textId="77777777" w:rsidR="007255AD" w:rsidRPr="004F57E7" w:rsidRDefault="004A6040" w:rsidP="00653F62">
            <w:pPr>
              <w:jc w:val="both"/>
              <w:rPr>
                <w:rFonts w:ascii="Calibri" w:hAnsi="Calibri" w:cs="Calibri"/>
                <w:b/>
                <w:i/>
                <w:sz w:val="20"/>
                <w:szCs w:val="20"/>
              </w:rPr>
            </w:pPr>
            <w:r>
              <w:rPr>
                <w:rFonts w:ascii="Calibri" w:hAnsi="Calibri" w:cs="Calibri"/>
                <w:b/>
                <w:i/>
                <w:sz w:val="20"/>
                <w:szCs w:val="20"/>
              </w:rPr>
              <w:t xml:space="preserve">Anotar el titulo del </w:t>
            </w:r>
            <w:r w:rsidR="00302147">
              <w:rPr>
                <w:rFonts w:ascii="Calibri" w:hAnsi="Calibri" w:cs="Calibri"/>
                <w:b/>
                <w:i/>
                <w:sz w:val="20"/>
                <w:szCs w:val="20"/>
              </w:rPr>
              <w:t>ante</w:t>
            </w:r>
            <w:r>
              <w:rPr>
                <w:rFonts w:ascii="Calibri" w:hAnsi="Calibri" w:cs="Calibri"/>
                <w:b/>
                <w:i/>
                <w:sz w:val="20"/>
                <w:szCs w:val="20"/>
              </w:rPr>
              <w:t>proyecto</w:t>
            </w:r>
          </w:p>
        </w:tc>
      </w:tr>
      <w:tr w:rsidR="00A01D26" w:rsidRPr="004F57E7" w14:paraId="398AB2EB" w14:textId="77777777" w:rsidTr="00C74CF5">
        <w:tc>
          <w:tcPr>
            <w:tcW w:w="1418" w:type="dxa"/>
          </w:tcPr>
          <w:p w14:paraId="14E4840E" w14:textId="77777777" w:rsidR="007255AD" w:rsidRPr="004F57E7" w:rsidRDefault="007255AD" w:rsidP="004A6040">
            <w:pPr>
              <w:rPr>
                <w:rFonts w:ascii="Calibri" w:hAnsi="Calibri" w:cs="Calibri"/>
                <w:sz w:val="20"/>
                <w:szCs w:val="20"/>
              </w:rPr>
            </w:pPr>
            <w:r w:rsidRPr="004F57E7">
              <w:rPr>
                <w:rFonts w:ascii="Calibri" w:hAnsi="Calibri" w:cs="Calibri"/>
                <w:sz w:val="20"/>
                <w:szCs w:val="20"/>
              </w:rPr>
              <w:t xml:space="preserve">Área(s) </w:t>
            </w:r>
            <w:r w:rsidR="004A6040">
              <w:rPr>
                <w:rFonts w:ascii="Calibri" w:hAnsi="Calibri" w:cs="Calibri"/>
                <w:sz w:val="20"/>
                <w:szCs w:val="20"/>
              </w:rPr>
              <w:t>de estudio</w:t>
            </w:r>
          </w:p>
        </w:tc>
        <w:tc>
          <w:tcPr>
            <w:tcW w:w="8806" w:type="dxa"/>
          </w:tcPr>
          <w:p w14:paraId="1DAAB912" w14:textId="3637CDBF" w:rsidR="007255AD" w:rsidRPr="003B5F8E" w:rsidRDefault="002371EC" w:rsidP="003B5F8E">
            <w:pPr>
              <w:pStyle w:val="Ttulo1"/>
              <w:jc w:val="left"/>
              <w:outlineLvl w:val="0"/>
              <w:rPr>
                <w:rFonts w:ascii="Arial" w:hAnsi="Arial" w:cs="Arial"/>
                <w:b w:val="0"/>
                <w:bCs w:val="0"/>
              </w:rPr>
            </w:pPr>
            <w:r w:rsidRPr="003B5F8E">
              <w:rPr>
                <w:rFonts w:ascii="Calibri" w:hAnsi="Calibri" w:cs="Calibri"/>
                <w:i/>
                <w:sz w:val="20"/>
                <w:szCs w:val="20"/>
              </w:rPr>
              <w:t>Describir en caso de que proceda</w:t>
            </w:r>
            <w:r w:rsidR="003B5F8E">
              <w:rPr>
                <w:rFonts w:ascii="Calibri" w:hAnsi="Calibri" w:cs="Calibri"/>
                <w:b w:val="0"/>
                <w:i/>
                <w:sz w:val="20"/>
                <w:szCs w:val="20"/>
              </w:rPr>
              <w:t xml:space="preserve"> </w:t>
            </w:r>
            <w:r w:rsidR="003B5F8E">
              <w:rPr>
                <w:rFonts w:ascii="Arial" w:hAnsi="Arial" w:cs="Arial"/>
                <w:b w:val="0"/>
                <w:bCs w:val="0"/>
              </w:rPr>
              <w:t>Es importante reportar la localización exacta, con coordenadas, la región y/o localidades estudiadas, así como una descripción general de las condiciones climáticas dominantes y el tipo de vegetación, o suelos, o tipo de cuerpo de agua según sea el caso. Es valioso presentar un mapa en el que se ubique(n) el(las) área(s) de estudio, con sus respectivas coordenadas y los nombres de poblados, o de cuerpos de agua, o de cadenas montañosas que sirvan de referencia.</w:t>
            </w:r>
          </w:p>
        </w:tc>
      </w:tr>
      <w:tr w:rsidR="005B735F" w:rsidRPr="004F57E7" w14:paraId="4F61535C" w14:textId="77777777" w:rsidTr="00C74CF5">
        <w:tc>
          <w:tcPr>
            <w:tcW w:w="1418" w:type="dxa"/>
          </w:tcPr>
          <w:p w14:paraId="18FEB0DF" w14:textId="77777777" w:rsidR="005B735F" w:rsidRPr="004F57E7" w:rsidRDefault="005B735F" w:rsidP="004A6040">
            <w:pPr>
              <w:rPr>
                <w:rFonts w:ascii="Calibri" w:hAnsi="Calibri" w:cs="Calibri"/>
                <w:sz w:val="20"/>
                <w:szCs w:val="20"/>
              </w:rPr>
            </w:pPr>
            <w:r>
              <w:rPr>
                <w:rFonts w:ascii="Calibri" w:hAnsi="Calibri" w:cs="Calibri"/>
                <w:sz w:val="20"/>
                <w:szCs w:val="20"/>
              </w:rPr>
              <w:t xml:space="preserve">Planteamiento del problema: </w:t>
            </w:r>
          </w:p>
        </w:tc>
        <w:tc>
          <w:tcPr>
            <w:tcW w:w="8806" w:type="dxa"/>
          </w:tcPr>
          <w:p w14:paraId="7DD42A22" w14:textId="21BB0984" w:rsidR="005B735F" w:rsidRPr="003B5F8E" w:rsidRDefault="003B5F8E" w:rsidP="00C74CF5">
            <w:pPr>
              <w:pStyle w:val="Sangradetdecuerpo"/>
              <w:ind w:left="0"/>
            </w:pPr>
            <w:r>
              <w:t>Es la pregunta a resolver, alrededor de la cual se desarrolla el proyecto; ejemplo: ¿Cuáles son las estrategias de manejo en la zona costera de Cozumel?</w:t>
            </w:r>
          </w:p>
        </w:tc>
      </w:tr>
      <w:tr w:rsidR="005B735F" w:rsidRPr="004F57E7" w14:paraId="6E8546CC" w14:textId="77777777" w:rsidTr="00C74CF5">
        <w:tc>
          <w:tcPr>
            <w:tcW w:w="1418" w:type="dxa"/>
          </w:tcPr>
          <w:p w14:paraId="63C7D7BF" w14:textId="77777777" w:rsidR="005B735F" w:rsidRDefault="005B735F" w:rsidP="004A6040">
            <w:pPr>
              <w:rPr>
                <w:rFonts w:ascii="Calibri" w:hAnsi="Calibri" w:cs="Calibri"/>
                <w:sz w:val="20"/>
                <w:szCs w:val="20"/>
              </w:rPr>
            </w:pPr>
            <w:r>
              <w:rPr>
                <w:rFonts w:ascii="Calibri" w:hAnsi="Calibri" w:cs="Calibri"/>
                <w:sz w:val="20"/>
                <w:szCs w:val="20"/>
              </w:rPr>
              <w:t xml:space="preserve">Hipótesis: </w:t>
            </w:r>
          </w:p>
        </w:tc>
        <w:tc>
          <w:tcPr>
            <w:tcW w:w="8806" w:type="dxa"/>
          </w:tcPr>
          <w:p w14:paraId="12997764" w14:textId="77777777" w:rsidR="003B5F8E" w:rsidRPr="004973B1" w:rsidRDefault="003B5F8E" w:rsidP="003B5F8E">
            <w:pPr>
              <w:pStyle w:val="Sangradetdecuerpo"/>
              <w:ind w:left="0"/>
              <w:rPr>
                <w:bCs/>
              </w:rPr>
            </w:pPr>
            <w:r w:rsidRPr="004973B1">
              <w:rPr>
                <w:bCs/>
              </w:rPr>
              <w:t>Opcional. Cuando está presente es la respuesta probable a nuestra</w:t>
            </w:r>
            <w:r>
              <w:rPr>
                <w:bCs/>
              </w:rPr>
              <w:t>(s)</w:t>
            </w:r>
            <w:r w:rsidRPr="004973B1">
              <w:rPr>
                <w:bCs/>
              </w:rPr>
              <w:t xml:space="preserve"> pregunta</w:t>
            </w:r>
            <w:r>
              <w:rPr>
                <w:bCs/>
              </w:rPr>
              <w:t>(s)</w:t>
            </w:r>
            <w:r w:rsidRPr="004973B1">
              <w:rPr>
                <w:bCs/>
              </w:rPr>
              <w:t>, la que se pone a prueba durante todo el proyecto</w:t>
            </w:r>
            <w:r>
              <w:rPr>
                <w:bCs/>
              </w:rPr>
              <w:t xml:space="preserve">. </w:t>
            </w:r>
          </w:p>
          <w:p w14:paraId="04ACA6BD" w14:textId="77777777" w:rsidR="005B735F" w:rsidRDefault="005B735F" w:rsidP="00A01D26">
            <w:pPr>
              <w:jc w:val="both"/>
              <w:rPr>
                <w:rFonts w:ascii="Calibri" w:hAnsi="Calibri" w:cs="Calibri"/>
                <w:b/>
                <w:i/>
                <w:sz w:val="20"/>
                <w:szCs w:val="20"/>
              </w:rPr>
            </w:pPr>
          </w:p>
        </w:tc>
      </w:tr>
      <w:tr w:rsidR="00302147" w:rsidRPr="004F57E7" w14:paraId="5A4C7431" w14:textId="77777777" w:rsidTr="00C74CF5">
        <w:tc>
          <w:tcPr>
            <w:tcW w:w="1418" w:type="dxa"/>
          </w:tcPr>
          <w:p w14:paraId="09F9EB69" w14:textId="3995397D" w:rsidR="00302147" w:rsidRPr="004F57E7" w:rsidRDefault="003B5F8E" w:rsidP="004A6040">
            <w:pPr>
              <w:rPr>
                <w:rFonts w:ascii="Calibri" w:hAnsi="Calibri" w:cs="Calibri"/>
                <w:sz w:val="20"/>
                <w:szCs w:val="20"/>
              </w:rPr>
            </w:pPr>
            <w:r>
              <w:rPr>
                <w:rFonts w:ascii="Calibri" w:hAnsi="Calibri" w:cs="Calibri"/>
                <w:sz w:val="20"/>
                <w:szCs w:val="20"/>
              </w:rPr>
              <w:t xml:space="preserve">Línea de Investigación a la que se enfoca el proyecto </w:t>
            </w:r>
          </w:p>
        </w:tc>
        <w:tc>
          <w:tcPr>
            <w:tcW w:w="8806" w:type="dxa"/>
          </w:tcPr>
          <w:p w14:paraId="53C8D2D1" w14:textId="499E5D1D" w:rsidR="00302147" w:rsidRDefault="002371EC" w:rsidP="005B735F">
            <w:pPr>
              <w:jc w:val="both"/>
              <w:rPr>
                <w:rFonts w:ascii="Calibri" w:hAnsi="Calibri" w:cs="Calibri"/>
                <w:b/>
                <w:i/>
                <w:sz w:val="20"/>
                <w:szCs w:val="20"/>
              </w:rPr>
            </w:pPr>
            <w:r>
              <w:rPr>
                <w:rFonts w:ascii="Calibri" w:hAnsi="Calibri" w:cs="Calibri"/>
                <w:b/>
                <w:i/>
                <w:sz w:val="20"/>
                <w:szCs w:val="20"/>
              </w:rPr>
              <w:t xml:space="preserve">Consultarlas </w:t>
            </w:r>
            <w:bookmarkStart w:id="0" w:name="_GoBack"/>
            <w:bookmarkEnd w:id="0"/>
            <w:r>
              <w:rPr>
                <w:rFonts w:ascii="Calibri" w:hAnsi="Calibri" w:cs="Calibri"/>
                <w:b/>
                <w:i/>
                <w:sz w:val="20"/>
                <w:szCs w:val="20"/>
              </w:rPr>
              <w:t>en la página web</w:t>
            </w:r>
            <w:r w:rsidR="005579C9">
              <w:rPr>
                <w:rFonts w:ascii="Calibri" w:hAnsi="Calibri" w:cs="Calibri"/>
                <w:b/>
                <w:i/>
                <w:sz w:val="20"/>
                <w:szCs w:val="20"/>
              </w:rPr>
              <w:t xml:space="preserve"> </w:t>
            </w:r>
            <w:r w:rsidR="005579C9" w:rsidRPr="005579C9">
              <w:rPr>
                <w:rFonts w:ascii="Calibri" w:hAnsi="Calibri" w:cs="Calibri"/>
                <w:b/>
                <w:i/>
                <w:sz w:val="20"/>
                <w:szCs w:val="20"/>
              </w:rPr>
              <w:t>http://www.cozumel.uqroo.mx/DoctoradoDesarrolloSostenible/</w:t>
            </w:r>
          </w:p>
        </w:tc>
      </w:tr>
      <w:tr w:rsidR="00C20493" w:rsidRPr="004F57E7" w14:paraId="50F6142B" w14:textId="77777777" w:rsidTr="00C74CF5">
        <w:tc>
          <w:tcPr>
            <w:tcW w:w="1418" w:type="dxa"/>
          </w:tcPr>
          <w:p w14:paraId="42125497" w14:textId="77777777" w:rsidR="007255AD" w:rsidRPr="004F57E7" w:rsidRDefault="007255AD" w:rsidP="00A01D26">
            <w:pPr>
              <w:rPr>
                <w:rFonts w:ascii="Calibri" w:hAnsi="Calibri" w:cs="Calibri"/>
                <w:sz w:val="20"/>
                <w:szCs w:val="20"/>
              </w:rPr>
            </w:pPr>
            <w:r w:rsidRPr="004F57E7">
              <w:rPr>
                <w:rFonts w:ascii="Calibri" w:hAnsi="Calibri" w:cs="Calibri"/>
                <w:sz w:val="20"/>
                <w:szCs w:val="20"/>
              </w:rPr>
              <w:t>Objetivo general:</w:t>
            </w:r>
          </w:p>
        </w:tc>
        <w:tc>
          <w:tcPr>
            <w:tcW w:w="8806" w:type="dxa"/>
          </w:tcPr>
          <w:p w14:paraId="29B04AEA" w14:textId="77777777" w:rsidR="00C74CF5" w:rsidRDefault="00C74CF5" w:rsidP="00C74CF5">
            <w:pPr>
              <w:pStyle w:val="Sangradetdecuerpo"/>
              <w:ind w:left="0"/>
            </w:pPr>
            <w:r>
              <w:t>El objetivo general es el enunciado claro y preciso de las metas que se persiguen en la investigación a realizar. Para lograrlo se deben apoyar en la formulación de objetivos específicos.</w:t>
            </w:r>
          </w:p>
          <w:p w14:paraId="5444080F" w14:textId="309CAFA9" w:rsidR="007255AD" w:rsidRPr="00C74CF5" w:rsidRDefault="00C74CF5" w:rsidP="00C74CF5">
            <w:pPr>
              <w:pStyle w:val="Sangradetdecuerpo"/>
              <w:ind w:left="0"/>
            </w:pPr>
            <w:r>
              <w:t>Los objetivos específicos indican lo que se pretende realizar en cada una de las etapas de la investigación. Deben ser evaluados en cada paso para conocer los distintos niveles de resultados. Todo trabajo es evaluado por el logro de sus objetivos mediante el proceso sistemático. Al final de la investigación, los objetivos han de ser identificables con los resultados; es decir, toda la investigación deberá estar respondiendo a los objetivos propuestos.</w:t>
            </w:r>
          </w:p>
        </w:tc>
      </w:tr>
      <w:tr w:rsidR="00C20493" w:rsidRPr="004F57E7" w14:paraId="78442318" w14:textId="77777777" w:rsidTr="00C74CF5">
        <w:tc>
          <w:tcPr>
            <w:tcW w:w="1418" w:type="dxa"/>
          </w:tcPr>
          <w:p w14:paraId="0B70A4F8" w14:textId="77777777" w:rsidR="007255AD" w:rsidRPr="004F57E7" w:rsidRDefault="007255AD" w:rsidP="00A01D26">
            <w:pPr>
              <w:rPr>
                <w:rFonts w:ascii="Calibri" w:hAnsi="Calibri" w:cs="Calibri"/>
                <w:sz w:val="20"/>
                <w:szCs w:val="20"/>
              </w:rPr>
            </w:pPr>
            <w:r w:rsidRPr="004F57E7">
              <w:rPr>
                <w:rFonts w:ascii="Calibri" w:hAnsi="Calibri" w:cs="Calibri"/>
                <w:sz w:val="20"/>
                <w:szCs w:val="20"/>
              </w:rPr>
              <w:t>Objetivos particulares:</w:t>
            </w:r>
          </w:p>
        </w:tc>
        <w:tc>
          <w:tcPr>
            <w:tcW w:w="8806" w:type="dxa"/>
          </w:tcPr>
          <w:p w14:paraId="7B756E6B" w14:textId="77777777" w:rsidR="00DF0A9B" w:rsidRDefault="004A6040" w:rsidP="00A01D26">
            <w:pPr>
              <w:pStyle w:val="Prrafodelista"/>
              <w:numPr>
                <w:ilvl w:val="0"/>
                <w:numId w:val="4"/>
              </w:numPr>
              <w:ind w:left="317" w:hanging="283"/>
              <w:jc w:val="both"/>
              <w:rPr>
                <w:rFonts w:ascii="Calibri" w:hAnsi="Calibri" w:cs="Calibri"/>
                <w:b/>
                <w:i/>
                <w:sz w:val="20"/>
                <w:szCs w:val="20"/>
              </w:rPr>
            </w:pPr>
            <w:r>
              <w:rPr>
                <w:rFonts w:ascii="Calibri" w:hAnsi="Calibri" w:cs="Calibri"/>
                <w:b/>
                <w:i/>
                <w:sz w:val="20"/>
                <w:szCs w:val="20"/>
              </w:rPr>
              <w:t>Objetivo 1</w:t>
            </w:r>
          </w:p>
          <w:p w14:paraId="631A0524" w14:textId="77777777" w:rsidR="007255AD" w:rsidRPr="00DF0A9B" w:rsidRDefault="004A6040" w:rsidP="00302147">
            <w:pPr>
              <w:pStyle w:val="Prrafodelista"/>
              <w:numPr>
                <w:ilvl w:val="0"/>
                <w:numId w:val="4"/>
              </w:numPr>
              <w:ind w:left="317" w:hanging="283"/>
              <w:jc w:val="both"/>
              <w:rPr>
                <w:rFonts w:ascii="Calibri" w:hAnsi="Calibri" w:cs="Calibri"/>
                <w:b/>
                <w:i/>
                <w:sz w:val="20"/>
                <w:szCs w:val="20"/>
              </w:rPr>
            </w:pPr>
            <w:r>
              <w:rPr>
                <w:rFonts w:ascii="Calibri" w:hAnsi="Calibri" w:cs="Calibri"/>
                <w:b/>
                <w:i/>
                <w:sz w:val="20"/>
                <w:szCs w:val="20"/>
              </w:rPr>
              <w:t xml:space="preserve">Objetivo </w:t>
            </w:r>
            <w:r w:rsidR="00302147">
              <w:rPr>
                <w:rFonts w:ascii="Calibri" w:hAnsi="Calibri" w:cs="Calibri"/>
                <w:b/>
                <w:i/>
                <w:sz w:val="20"/>
                <w:szCs w:val="20"/>
              </w:rPr>
              <w:t>n</w:t>
            </w:r>
          </w:p>
        </w:tc>
      </w:tr>
      <w:tr w:rsidR="00A01D26" w:rsidRPr="004F57E7" w14:paraId="4AF816D7" w14:textId="77777777" w:rsidTr="00C74CF5">
        <w:tc>
          <w:tcPr>
            <w:tcW w:w="1418" w:type="dxa"/>
          </w:tcPr>
          <w:p w14:paraId="69035AEF" w14:textId="77777777" w:rsidR="007255AD" w:rsidRPr="004F57E7" w:rsidRDefault="007255AD" w:rsidP="00A01D26">
            <w:pPr>
              <w:rPr>
                <w:rFonts w:ascii="Calibri" w:hAnsi="Calibri" w:cs="Calibri"/>
                <w:sz w:val="20"/>
                <w:szCs w:val="20"/>
              </w:rPr>
            </w:pPr>
            <w:r w:rsidRPr="004F57E7">
              <w:rPr>
                <w:rFonts w:ascii="Calibri" w:hAnsi="Calibri" w:cs="Calibri"/>
                <w:sz w:val="20"/>
                <w:szCs w:val="20"/>
              </w:rPr>
              <w:t>Metodología básica:</w:t>
            </w:r>
          </w:p>
        </w:tc>
        <w:tc>
          <w:tcPr>
            <w:tcW w:w="8806" w:type="dxa"/>
          </w:tcPr>
          <w:p w14:paraId="3651E82B" w14:textId="6C1D225A" w:rsidR="003B5F8E" w:rsidRDefault="003B5F8E" w:rsidP="003B5F8E">
            <w:pPr>
              <w:pStyle w:val="Sangradetdecuerpo"/>
              <w:ind w:left="0"/>
            </w:pPr>
            <w:r>
              <w:rPr>
                <w:rFonts w:ascii="Calibri" w:hAnsi="Calibri" w:cs="Calibri"/>
                <w:b/>
                <w:i/>
                <w:sz w:val="20"/>
                <w:szCs w:val="20"/>
              </w:rPr>
              <w:t>Describir el enfoque metodológico proyectado para el estudio.-</w:t>
            </w:r>
            <w:r>
              <w:t xml:space="preserve"> Deberá presentarse con suficiente detalle para que otros investigadores puedan repetirlos. Es el procedimiento general para alcanzar, de una manera precisa, los objetivos de la investigación. Los resultados obtenidos (nuevos conocimientos) deben tener el grado máximo de exactitud y confiabilidad. Se debe describir con suficiente detalle métodos, materiales, aparatos y reactivos. Si la metodología ha sido publicada (es decir, no es original), se explica brevemente, pero se cita la publicación original. </w:t>
            </w:r>
          </w:p>
          <w:p w14:paraId="40C46F8C" w14:textId="34BBC451" w:rsidR="007E0303" w:rsidRPr="003B5F8E" w:rsidRDefault="003B5F8E" w:rsidP="003B5F8E">
            <w:pPr>
              <w:pStyle w:val="Sangradetdecuerpo"/>
              <w:ind w:left="0"/>
            </w:pPr>
            <w:r>
              <w:t xml:space="preserve">Si se usan abreviaturas, éstas se explican la primera vez que son mencionadas. Las unidades se escriben de la siguiente manera: litros l, gramos g, kilogramos kg, segundos s, minutos min, horas hr, milímetros mm, centímetros cm, metros </w:t>
            </w:r>
            <w:r>
              <w:lastRenderedPageBreak/>
              <w:t xml:space="preserve">m, kilómetros km (las unidades sin punto y con minúscula). </w:t>
            </w:r>
          </w:p>
        </w:tc>
      </w:tr>
      <w:tr w:rsidR="007255AD" w:rsidRPr="004F57E7" w14:paraId="62805C79" w14:textId="77777777" w:rsidTr="00C74CF5">
        <w:tc>
          <w:tcPr>
            <w:tcW w:w="1418" w:type="dxa"/>
          </w:tcPr>
          <w:p w14:paraId="2A910CCD" w14:textId="77777777" w:rsidR="007255AD" w:rsidRPr="004F57E7" w:rsidRDefault="00BF2534" w:rsidP="00A01D26">
            <w:pPr>
              <w:rPr>
                <w:rFonts w:ascii="Calibri" w:hAnsi="Calibri" w:cs="Calibri"/>
                <w:sz w:val="20"/>
                <w:szCs w:val="20"/>
              </w:rPr>
            </w:pPr>
            <w:r w:rsidRPr="004F57E7">
              <w:rPr>
                <w:rFonts w:ascii="Calibri" w:hAnsi="Calibri" w:cs="Calibri"/>
                <w:sz w:val="20"/>
                <w:szCs w:val="20"/>
              </w:rPr>
              <w:lastRenderedPageBreak/>
              <w:t xml:space="preserve">Fuentes </w:t>
            </w:r>
            <w:r w:rsidR="00110C99">
              <w:rPr>
                <w:rFonts w:ascii="Calibri" w:hAnsi="Calibri" w:cs="Calibri"/>
                <w:sz w:val="20"/>
                <w:szCs w:val="20"/>
              </w:rPr>
              <w:t xml:space="preserve">y técnicas de recolección </w:t>
            </w:r>
            <w:r w:rsidRPr="004F57E7">
              <w:rPr>
                <w:rFonts w:ascii="Calibri" w:hAnsi="Calibri" w:cs="Calibri"/>
                <w:sz w:val="20"/>
                <w:szCs w:val="20"/>
              </w:rPr>
              <w:t>de</w:t>
            </w:r>
            <w:r w:rsidR="007255AD" w:rsidRPr="004F57E7">
              <w:rPr>
                <w:rFonts w:ascii="Calibri" w:hAnsi="Calibri" w:cs="Calibri"/>
                <w:sz w:val="20"/>
                <w:szCs w:val="20"/>
              </w:rPr>
              <w:t xml:space="preserve"> datos:</w:t>
            </w:r>
          </w:p>
        </w:tc>
        <w:tc>
          <w:tcPr>
            <w:tcW w:w="8806" w:type="dxa"/>
          </w:tcPr>
          <w:p w14:paraId="19A4CE05" w14:textId="77777777" w:rsidR="007255AD" w:rsidRPr="004F57E7" w:rsidRDefault="004A6040" w:rsidP="00DF0A9B">
            <w:pPr>
              <w:ind w:left="2886" w:hanging="2886"/>
              <w:jc w:val="both"/>
              <w:rPr>
                <w:rFonts w:ascii="Calibri" w:hAnsi="Calibri" w:cs="Calibri"/>
                <w:b/>
                <w:i/>
                <w:sz w:val="20"/>
                <w:szCs w:val="20"/>
              </w:rPr>
            </w:pPr>
            <w:r>
              <w:rPr>
                <w:rFonts w:ascii="Calibri" w:hAnsi="Calibri" w:cs="Calibri"/>
                <w:b/>
                <w:i/>
                <w:sz w:val="20"/>
                <w:szCs w:val="20"/>
              </w:rPr>
              <w:t>Describir</w:t>
            </w:r>
          </w:p>
        </w:tc>
      </w:tr>
      <w:tr w:rsidR="00302147" w:rsidRPr="004F57E7" w14:paraId="3512760D" w14:textId="77777777" w:rsidTr="00C74CF5">
        <w:tc>
          <w:tcPr>
            <w:tcW w:w="1418" w:type="dxa"/>
          </w:tcPr>
          <w:p w14:paraId="716872CF" w14:textId="77777777" w:rsidR="00302147" w:rsidRPr="004F57E7" w:rsidRDefault="00302147" w:rsidP="005579C9">
            <w:pPr>
              <w:rPr>
                <w:rFonts w:ascii="Calibri" w:hAnsi="Calibri" w:cs="Calibri"/>
                <w:sz w:val="20"/>
                <w:szCs w:val="20"/>
              </w:rPr>
            </w:pPr>
            <w:r w:rsidRPr="004F57E7">
              <w:rPr>
                <w:rFonts w:ascii="Calibri" w:hAnsi="Calibri" w:cs="Calibri"/>
                <w:sz w:val="20"/>
                <w:szCs w:val="20"/>
              </w:rPr>
              <w:t>Técnicas básicas de análisis:</w:t>
            </w:r>
          </w:p>
        </w:tc>
        <w:tc>
          <w:tcPr>
            <w:tcW w:w="8806" w:type="dxa"/>
          </w:tcPr>
          <w:p w14:paraId="4F095BC5" w14:textId="77777777" w:rsidR="00302147" w:rsidRPr="002371EC" w:rsidRDefault="00302147" w:rsidP="005579C9">
            <w:pPr>
              <w:jc w:val="both"/>
              <w:rPr>
                <w:rFonts w:ascii="Calibri" w:hAnsi="Calibri" w:cs="Calibri"/>
                <w:b/>
                <w:i/>
                <w:iCs/>
                <w:sz w:val="20"/>
                <w:szCs w:val="20"/>
              </w:rPr>
            </w:pPr>
            <w:r w:rsidRPr="002371EC">
              <w:rPr>
                <w:rFonts w:ascii="Calibri" w:hAnsi="Calibri" w:cs="Calibri"/>
                <w:b/>
                <w:i/>
                <w:iCs/>
                <w:sz w:val="20"/>
                <w:szCs w:val="20"/>
              </w:rPr>
              <w:t>Anotar y describir</w:t>
            </w:r>
          </w:p>
        </w:tc>
      </w:tr>
      <w:tr w:rsidR="00C74CF5" w:rsidRPr="004F57E7" w14:paraId="1722DCD6" w14:textId="77777777" w:rsidTr="00C74CF5">
        <w:tc>
          <w:tcPr>
            <w:tcW w:w="1418" w:type="dxa"/>
          </w:tcPr>
          <w:p w14:paraId="25EF5CFA" w14:textId="2F7ECE97" w:rsidR="00C74CF5" w:rsidRPr="004F57E7" w:rsidRDefault="00C74CF5" w:rsidP="005579C9">
            <w:pPr>
              <w:rPr>
                <w:rFonts w:ascii="Calibri" w:hAnsi="Calibri" w:cs="Calibri"/>
                <w:sz w:val="20"/>
                <w:szCs w:val="20"/>
              </w:rPr>
            </w:pPr>
            <w:r>
              <w:rPr>
                <w:rFonts w:ascii="Calibri" w:hAnsi="Calibri" w:cs="Calibri"/>
                <w:sz w:val="20"/>
                <w:szCs w:val="20"/>
              </w:rPr>
              <w:t>Cronograma de actividades</w:t>
            </w:r>
          </w:p>
        </w:tc>
        <w:tc>
          <w:tcPr>
            <w:tcW w:w="8806" w:type="dxa"/>
          </w:tcPr>
          <w:p w14:paraId="6ACEB5D7" w14:textId="7C1D412D" w:rsidR="00C74CF5" w:rsidRPr="002371EC" w:rsidRDefault="00C74CF5" w:rsidP="005579C9">
            <w:pPr>
              <w:jc w:val="both"/>
              <w:rPr>
                <w:rFonts w:ascii="Calibri" w:hAnsi="Calibri" w:cs="Calibri"/>
                <w:b/>
                <w:i/>
                <w:iCs/>
                <w:sz w:val="20"/>
                <w:szCs w:val="20"/>
              </w:rPr>
            </w:pPr>
            <w:r>
              <w:rPr>
                <w:rFonts w:ascii="Calibri" w:hAnsi="Calibri" w:cs="Calibri"/>
                <w:b/>
                <w:i/>
                <w:iCs/>
                <w:sz w:val="20"/>
                <w:szCs w:val="20"/>
              </w:rPr>
              <w:t xml:space="preserve">Describir la planeación del proyecto durante el desarrollo del doctorado. </w:t>
            </w:r>
          </w:p>
        </w:tc>
      </w:tr>
      <w:tr w:rsidR="005B735F" w:rsidRPr="004F57E7" w14:paraId="75EA9850" w14:textId="77777777" w:rsidTr="00C74CF5">
        <w:tc>
          <w:tcPr>
            <w:tcW w:w="1418" w:type="dxa"/>
          </w:tcPr>
          <w:p w14:paraId="20479044" w14:textId="77777777" w:rsidR="005B735F" w:rsidRPr="005B735F" w:rsidRDefault="005B735F" w:rsidP="005579C9">
            <w:pPr>
              <w:rPr>
                <w:rFonts w:ascii="Calibri" w:hAnsi="Calibri" w:cs="Calibri"/>
                <w:sz w:val="20"/>
                <w:szCs w:val="20"/>
              </w:rPr>
            </w:pPr>
            <w:r w:rsidRPr="005B735F">
              <w:rPr>
                <w:rFonts w:ascii="Calibri" w:hAnsi="Calibri" w:cs="Calibri"/>
                <w:sz w:val="20"/>
                <w:szCs w:val="20"/>
              </w:rPr>
              <w:t>Literatura</w:t>
            </w:r>
          </w:p>
        </w:tc>
        <w:tc>
          <w:tcPr>
            <w:tcW w:w="8806" w:type="dxa"/>
          </w:tcPr>
          <w:p w14:paraId="28E8437C" w14:textId="77777777" w:rsidR="003B5F8E" w:rsidRDefault="003B5F8E" w:rsidP="003B5F8E">
            <w:pPr>
              <w:pStyle w:val="Sangradetdecuerpo"/>
              <w:ind w:left="0"/>
            </w:pPr>
            <w:r>
              <w:t>Las referencias deben ordenarse alfabéticamente, en sangría francesa y seguir estrictamente el siguiente formato (vea los ejemplos de cada caso. Atención a detalles como el uso de espacios, comas, cursivas y mayúsculas):</w:t>
            </w:r>
          </w:p>
          <w:p w14:paraId="7171BFBD" w14:textId="77777777" w:rsidR="003B5F8E" w:rsidRDefault="003B5F8E" w:rsidP="003B5F8E">
            <w:pPr>
              <w:pStyle w:val="Sangradetdecuerpo"/>
            </w:pPr>
          </w:p>
          <w:p w14:paraId="28109812" w14:textId="22672760" w:rsidR="003B5F8E" w:rsidRPr="003B5F8E" w:rsidRDefault="003B5F8E" w:rsidP="003B5F8E">
            <w:pPr>
              <w:pStyle w:val="Sangradetdecuerpo"/>
              <w:rPr>
                <w:bCs/>
                <w:lang w:val="pt-BR"/>
              </w:rPr>
            </w:pPr>
            <w:r w:rsidRPr="009D57E4">
              <w:rPr>
                <w:bCs/>
                <w:lang w:val="pt-BR"/>
              </w:rPr>
              <w:t>Artículo:</w:t>
            </w:r>
          </w:p>
          <w:p w14:paraId="5B3035C3" w14:textId="095A4E11" w:rsidR="003B5F8E" w:rsidRPr="00C74CF5" w:rsidRDefault="003B5F8E" w:rsidP="00C74CF5">
            <w:pPr>
              <w:pStyle w:val="Sangradetdecuerpo"/>
              <w:ind w:left="709" w:hanging="709"/>
              <w:rPr>
                <w:sz w:val="18"/>
              </w:rPr>
            </w:pPr>
            <w:r w:rsidRPr="003B5F8E">
              <w:rPr>
                <w:sz w:val="18"/>
                <w:lang w:val="pt-BR"/>
              </w:rPr>
              <w:t xml:space="preserve">Dos Santos-Silva, E, N., M. </w:t>
            </w:r>
            <w:proofErr w:type="spellStart"/>
            <w:r w:rsidRPr="003B5F8E">
              <w:rPr>
                <w:sz w:val="18"/>
                <w:lang w:val="pt-BR"/>
              </w:rPr>
              <w:t>Elías</w:t>
            </w:r>
            <w:proofErr w:type="spellEnd"/>
            <w:r w:rsidRPr="003B5F8E">
              <w:rPr>
                <w:sz w:val="18"/>
                <w:lang w:val="pt-BR"/>
              </w:rPr>
              <w:t>-Gutiérrez y M. Silva-</w:t>
            </w:r>
            <w:proofErr w:type="spellStart"/>
            <w:r w:rsidRPr="003B5F8E">
              <w:rPr>
                <w:sz w:val="18"/>
                <w:lang w:val="pt-BR"/>
              </w:rPr>
              <w:t>Briano</w:t>
            </w:r>
            <w:proofErr w:type="spellEnd"/>
            <w:r w:rsidRPr="003B5F8E">
              <w:rPr>
                <w:sz w:val="18"/>
                <w:lang w:val="pt-BR"/>
              </w:rPr>
              <w:t xml:space="preserve">. </w:t>
            </w:r>
            <w:r w:rsidRPr="003B5F8E">
              <w:rPr>
                <w:sz w:val="18"/>
              </w:rPr>
              <w:t xml:space="preserve">1996. Redescription and distribution of </w:t>
            </w:r>
            <w:r w:rsidRPr="003B5F8E">
              <w:rPr>
                <w:i/>
                <w:sz w:val="18"/>
              </w:rPr>
              <w:t>Mastigodiaptomus montezumae</w:t>
            </w:r>
            <w:r w:rsidRPr="003B5F8E">
              <w:rPr>
                <w:sz w:val="18"/>
              </w:rPr>
              <w:t xml:space="preserve"> (Copepoda, Calanoida, Diaptomidae) in Mexico. </w:t>
            </w:r>
            <w:r w:rsidRPr="003B5F8E">
              <w:rPr>
                <w:i/>
                <w:iCs/>
                <w:sz w:val="18"/>
              </w:rPr>
              <w:t>Hydrobiologia</w:t>
            </w:r>
            <w:r w:rsidRPr="003B5F8E">
              <w:rPr>
                <w:sz w:val="18"/>
              </w:rPr>
              <w:t xml:space="preserve"> </w:t>
            </w:r>
            <w:r w:rsidRPr="003B5F8E">
              <w:rPr>
                <w:i/>
                <w:sz w:val="18"/>
              </w:rPr>
              <w:t>328</w:t>
            </w:r>
            <w:r w:rsidRPr="003B5F8E">
              <w:rPr>
                <w:sz w:val="18"/>
              </w:rPr>
              <w:t>: 207-213.</w:t>
            </w:r>
          </w:p>
          <w:p w14:paraId="77013EBF" w14:textId="6A5E6072" w:rsidR="003B5F8E" w:rsidRPr="003B5F8E" w:rsidRDefault="003B5F8E" w:rsidP="003B5F8E">
            <w:pPr>
              <w:pStyle w:val="Sangradetdecuerpo"/>
              <w:rPr>
                <w:bCs/>
              </w:rPr>
            </w:pPr>
            <w:r>
              <w:rPr>
                <w:bCs/>
              </w:rPr>
              <w:t>Libro:</w:t>
            </w:r>
          </w:p>
          <w:p w14:paraId="40B924EA" w14:textId="6871993F" w:rsidR="003B5F8E" w:rsidRPr="00C74CF5" w:rsidRDefault="003B5F8E" w:rsidP="00C74CF5">
            <w:pPr>
              <w:pStyle w:val="Sangradetdecuerpo"/>
              <w:ind w:left="760" w:hanging="709"/>
              <w:rPr>
                <w:sz w:val="20"/>
              </w:rPr>
            </w:pPr>
            <w:r w:rsidRPr="003B5F8E">
              <w:rPr>
                <w:sz w:val="20"/>
              </w:rPr>
              <w:t xml:space="preserve">Gasca, D. A. 1981. </w:t>
            </w:r>
            <w:r w:rsidRPr="003B5F8E">
              <w:rPr>
                <w:i/>
                <w:iCs/>
                <w:sz w:val="20"/>
              </w:rPr>
              <w:t>Algunas notas de la génesis de los lagos cráter de la Cuenca de Oriental  Puebla-Tlaxcala-Veracruz</w:t>
            </w:r>
            <w:r w:rsidRPr="003B5F8E">
              <w:rPr>
                <w:sz w:val="20"/>
              </w:rPr>
              <w:t>. Puebla, México. Instituto Nacional de Antropología e Historia de México. 576 p.</w:t>
            </w:r>
          </w:p>
          <w:p w14:paraId="75063F38" w14:textId="7AF6D681" w:rsidR="003B5F8E" w:rsidRPr="003B5F8E" w:rsidRDefault="003B5F8E" w:rsidP="003B5F8E">
            <w:pPr>
              <w:pStyle w:val="Sangradetdecuerpo"/>
              <w:rPr>
                <w:bCs/>
              </w:rPr>
            </w:pPr>
            <w:r>
              <w:rPr>
                <w:bCs/>
              </w:rPr>
              <w:t>Libro colegiado</w:t>
            </w:r>
          </w:p>
          <w:p w14:paraId="19D12995" w14:textId="6910F321" w:rsidR="003B5F8E" w:rsidRPr="00C74CF5" w:rsidRDefault="003B5F8E" w:rsidP="00C74CF5">
            <w:pPr>
              <w:pStyle w:val="Sangradetdecuerpo"/>
              <w:ind w:left="709" w:hanging="709"/>
              <w:rPr>
                <w:sz w:val="20"/>
              </w:rPr>
            </w:pPr>
            <w:r w:rsidRPr="003B5F8E">
              <w:rPr>
                <w:sz w:val="20"/>
              </w:rPr>
              <w:t xml:space="preserve">Reid, J. W. 1990. </w:t>
            </w:r>
            <w:r w:rsidRPr="003B5F8E">
              <w:rPr>
                <w:sz w:val="20"/>
                <w:lang w:val="en-US"/>
              </w:rPr>
              <w:t xml:space="preserve">Continental and coastal free-living </w:t>
            </w:r>
            <w:proofErr w:type="spellStart"/>
            <w:r w:rsidRPr="003B5F8E">
              <w:rPr>
                <w:sz w:val="20"/>
                <w:lang w:val="en-US"/>
              </w:rPr>
              <w:t>Copepoda</w:t>
            </w:r>
            <w:proofErr w:type="spellEnd"/>
            <w:r w:rsidRPr="003B5F8E">
              <w:rPr>
                <w:sz w:val="20"/>
                <w:lang w:val="en-US"/>
              </w:rPr>
              <w:t xml:space="preserve"> (</w:t>
            </w:r>
            <w:proofErr w:type="spellStart"/>
            <w:r w:rsidRPr="003B5F8E">
              <w:rPr>
                <w:sz w:val="20"/>
                <w:lang w:val="en-US"/>
              </w:rPr>
              <w:t>Crustacea</w:t>
            </w:r>
            <w:proofErr w:type="spellEnd"/>
            <w:r w:rsidRPr="003B5F8E">
              <w:rPr>
                <w:sz w:val="20"/>
                <w:lang w:val="en-US"/>
              </w:rPr>
              <w:t xml:space="preserve">) of México, Central America and the Caribbean Region. </w:t>
            </w:r>
            <w:r w:rsidRPr="003B5F8E">
              <w:rPr>
                <w:bCs/>
                <w:sz w:val="20"/>
              </w:rPr>
              <w:t>En:</w:t>
            </w:r>
            <w:r w:rsidRPr="003B5F8E">
              <w:rPr>
                <w:sz w:val="20"/>
              </w:rPr>
              <w:t xml:space="preserve"> D. L. Navarro y J. G. Robinson (Eds.).</w:t>
            </w:r>
            <w:r w:rsidRPr="003B5F8E">
              <w:rPr>
                <w:i/>
                <w:iCs/>
                <w:sz w:val="20"/>
              </w:rPr>
              <w:t xml:space="preserve"> Diversidad biológica en la Reserva de la Biosfera de Sian Ka’an, Quintana Roo, México</w:t>
            </w:r>
            <w:r w:rsidRPr="003B5F8E">
              <w:rPr>
                <w:sz w:val="20"/>
              </w:rPr>
              <w:t xml:space="preserve"> (pp. 175-213). Chetumal, México. Centro de Investigaciones de Quintana Roo (CIQRO) &amp; Program of Studies in Tropical Conservation, University of Florida. </w:t>
            </w:r>
          </w:p>
          <w:p w14:paraId="749EC2DC" w14:textId="6A90014E" w:rsidR="003B5F8E" w:rsidRPr="003B5F8E" w:rsidRDefault="003B5F8E" w:rsidP="003B5F8E">
            <w:pPr>
              <w:pStyle w:val="Sangradetdecuerpo"/>
              <w:rPr>
                <w:bCs/>
              </w:rPr>
            </w:pPr>
            <w:r>
              <w:rPr>
                <w:bCs/>
              </w:rPr>
              <w:t>Tesis:</w:t>
            </w:r>
          </w:p>
          <w:p w14:paraId="525DDCD2" w14:textId="4A4C32BF" w:rsidR="003B5F8E" w:rsidRPr="00C74CF5" w:rsidRDefault="003B5F8E" w:rsidP="00C74CF5">
            <w:pPr>
              <w:pStyle w:val="Sangradetdecuerpo"/>
              <w:ind w:left="709" w:hanging="709"/>
              <w:rPr>
                <w:sz w:val="20"/>
              </w:rPr>
            </w:pPr>
            <w:r w:rsidRPr="003B5F8E">
              <w:rPr>
                <w:sz w:val="20"/>
              </w:rPr>
              <w:t xml:space="preserve">Cervantes-Martínez, A. 2001. </w:t>
            </w:r>
            <w:r w:rsidRPr="003B5F8E">
              <w:rPr>
                <w:i/>
                <w:sz w:val="20"/>
              </w:rPr>
              <w:t>Caracterización limnológica y producción primaria y secundaria de cenotes de Quintana Roo, México</w:t>
            </w:r>
            <w:r w:rsidRPr="003B5F8E">
              <w:rPr>
                <w:sz w:val="20"/>
              </w:rPr>
              <w:t>. Tesis de Maestría, El Colegio de la Frontera Sur, Chetumal, México. 320 p.</w:t>
            </w:r>
          </w:p>
          <w:p w14:paraId="2B1BD6A7" w14:textId="318F03A6" w:rsidR="003B5F8E" w:rsidRDefault="003B5F8E" w:rsidP="003B5F8E">
            <w:pPr>
              <w:pStyle w:val="Sangradetdecuerpo"/>
            </w:pPr>
            <w:r>
              <w:t>En prensa:</w:t>
            </w:r>
          </w:p>
          <w:p w14:paraId="226127ED" w14:textId="06CE0EC1" w:rsidR="003B5F8E" w:rsidRPr="00C74CF5" w:rsidRDefault="003B5F8E" w:rsidP="00C74CF5">
            <w:pPr>
              <w:pStyle w:val="Sangradetdecuerpo"/>
              <w:ind w:left="709" w:hanging="709"/>
              <w:rPr>
                <w:i/>
                <w:iCs/>
                <w:sz w:val="20"/>
              </w:rPr>
            </w:pPr>
            <w:r w:rsidRPr="003B5F8E">
              <w:rPr>
                <w:sz w:val="20"/>
              </w:rPr>
              <w:t xml:space="preserve">Lozano, J. C. En prensa. El género y el nivel socioeconómico como mediaciones en el consumo de noticieros televisivos en México. </w:t>
            </w:r>
            <w:r w:rsidRPr="003B5F8E">
              <w:rPr>
                <w:i/>
                <w:iCs/>
                <w:sz w:val="20"/>
              </w:rPr>
              <w:t>Revista de estudios de Comunicación.</w:t>
            </w:r>
          </w:p>
          <w:p w14:paraId="75117101" w14:textId="568BC9E0" w:rsidR="003B5F8E" w:rsidRDefault="003B5F8E" w:rsidP="003B5F8E">
            <w:pPr>
              <w:pStyle w:val="Sangradetdecuerpo"/>
              <w:ind w:left="709" w:hanging="709"/>
            </w:pPr>
            <w:r>
              <w:tab/>
              <w:t>Artículo de un periódico:</w:t>
            </w:r>
          </w:p>
          <w:p w14:paraId="50BB49AC" w14:textId="2A18B01F" w:rsidR="003B5F8E" w:rsidRPr="003B5F8E" w:rsidRDefault="003B5F8E" w:rsidP="00C74CF5">
            <w:pPr>
              <w:pStyle w:val="NormalWeb"/>
              <w:spacing w:before="0" w:beforeAutospacing="0" w:after="0" w:afterAutospacing="0"/>
              <w:ind w:left="709" w:hanging="709"/>
              <w:rPr>
                <w:rFonts w:ascii="Arial" w:hAnsi="Arial" w:cs="Arial"/>
                <w:sz w:val="20"/>
              </w:rPr>
            </w:pPr>
            <w:proofErr w:type="spellStart"/>
            <w:r w:rsidRPr="003B5F8E">
              <w:rPr>
                <w:rFonts w:ascii="Arial" w:hAnsi="Arial" w:cs="Arial"/>
                <w:sz w:val="20"/>
              </w:rPr>
              <w:t>Ghigliotty</w:t>
            </w:r>
            <w:proofErr w:type="spellEnd"/>
            <w:r w:rsidRPr="003B5F8E">
              <w:rPr>
                <w:rFonts w:ascii="Arial" w:hAnsi="Arial" w:cs="Arial"/>
                <w:sz w:val="20"/>
              </w:rPr>
              <w:t>, J. 1997, 16 de marzo. Cercana la última campanada.</w:t>
            </w:r>
            <w:r w:rsidRPr="003B5F8E">
              <w:rPr>
                <w:rFonts w:ascii="Arial" w:hAnsi="Arial" w:cs="Arial"/>
                <w:i/>
                <w:iCs/>
                <w:sz w:val="20"/>
              </w:rPr>
              <w:t xml:space="preserve"> El Nuevo Día</w:t>
            </w:r>
            <w:r w:rsidRPr="003B5F8E">
              <w:rPr>
                <w:rFonts w:ascii="Arial" w:hAnsi="Arial" w:cs="Arial"/>
                <w:sz w:val="20"/>
              </w:rPr>
              <w:t>. p. 12.</w:t>
            </w:r>
          </w:p>
          <w:p w14:paraId="7DF0F487" w14:textId="77777777" w:rsidR="003B5F8E" w:rsidRDefault="003B5F8E" w:rsidP="003B5F8E">
            <w:pPr>
              <w:pStyle w:val="NormalWeb"/>
              <w:spacing w:before="0" w:beforeAutospacing="0" w:after="0" w:afterAutospacing="0"/>
              <w:rPr>
                <w:rFonts w:ascii="Arial" w:hAnsi="Arial" w:cs="Arial"/>
              </w:rPr>
            </w:pPr>
            <w:r>
              <w:rPr>
                <w:rFonts w:ascii="Arial" w:hAnsi="Arial" w:cs="Arial"/>
              </w:rPr>
              <w:tab/>
              <w:t>Documento en línea:</w:t>
            </w:r>
          </w:p>
          <w:p w14:paraId="0D90C37E" w14:textId="10295CF9" w:rsidR="003B5F8E" w:rsidRPr="00C74CF5" w:rsidRDefault="003B5F8E" w:rsidP="00C74CF5">
            <w:pPr>
              <w:pStyle w:val="NormalWeb"/>
              <w:spacing w:before="0" w:beforeAutospacing="0" w:after="0" w:afterAutospacing="0"/>
              <w:jc w:val="both"/>
              <w:rPr>
                <w:rFonts w:ascii="Arial" w:hAnsi="Arial" w:cs="Arial"/>
                <w:sz w:val="20"/>
              </w:rPr>
            </w:pPr>
            <w:r w:rsidRPr="003B5F8E">
              <w:rPr>
                <w:rFonts w:ascii="Arial" w:hAnsi="Arial" w:cs="Arial"/>
                <w:sz w:val="20"/>
              </w:rPr>
              <w:t xml:space="preserve">Burgos, M. 2002. http://sistemasdeoficina.com/artcita1.html . Técnicas de estudio en campo para mamíferos. Última actualización: 9 de febrero de 2002. Fecha de consulta: 18 de marzo de 2002. </w:t>
            </w:r>
          </w:p>
          <w:p w14:paraId="2928469B" w14:textId="3C063489" w:rsidR="003B5F8E" w:rsidRDefault="003B5F8E" w:rsidP="003B5F8E">
            <w:pPr>
              <w:pStyle w:val="Sangradetdecuerpo"/>
            </w:pPr>
            <w:r>
              <w:t>Publicaciones oficiales:</w:t>
            </w:r>
          </w:p>
          <w:p w14:paraId="09296A8D" w14:textId="69F919D8" w:rsidR="003B5F8E" w:rsidRPr="003B5F8E" w:rsidRDefault="003B5F8E" w:rsidP="003B5F8E">
            <w:pPr>
              <w:pStyle w:val="Sangradetdecuerpo"/>
              <w:ind w:left="709" w:hanging="709"/>
              <w:rPr>
                <w:sz w:val="20"/>
              </w:rPr>
            </w:pPr>
            <w:r w:rsidRPr="003B5F8E">
              <w:rPr>
                <w:sz w:val="20"/>
              </w:rPr>
              <w:t xml:space="preserve">Anónimo. 2005. </w:t>
            </w:r>
            <w:r w:rsidRPr="003B5F8E">
              <w:rPr>
                <w:i/>
                <w:sz w:val="20"/>
              </w:rPr>
              <w:t>Estudio previo justificativo para el establecimiento del área natural protegida Reserva de la Biósfera del tiburón ballena</w:t>
            </w:r>
            <w:r w:rsidRPr="003B5F8E">
              <w:rPr>
                <w:sz w:val="20"/>
              </w:rPr>
              <w:t>. Comisión Nacional de Áreas Naturales Protegidas (CONANP). 320 p.</w:t>
            </w:r>
          </w:p>
          <w:p w14:paraId="14E94638" w14:textId="77777777" w:rsidR="003B5F8E" w:rsidRDefault="003B5F8E" w:rsidP="003B5F8E">
            <w:pPr>
              <w:pStyle w:val="Sangradetdecuerpo"/>
              <w:ind w:left="0"/>
            </w:pPr>
          </w:p>
          <w:p w14:paraId="74763560" w14:textId="14616763" w:rsidR="005B735F" w:rsidRPr="003B5F8E" w:rsidRDefault="003B5F8E" w:rsidP="003B5F8E">
            <w:pPr>
              <w:pStyle w:val="Sangradetdecuerpo"/>
              <w:ind w:left="0"/>
            </w:pPr>
            <w:r>
              <w:t>Sólo los trabajos citados, aparecen en la sección de Literatura citada y viceversa.</w:t>
            </w:r>
          </w:p>
        </w:tc>
      </w:tr>
      <w:tr w:rsidR="002371EC" w:rsidRPr="004F57E7" w14:paraId="773093CE" w14:textId="77777777" w:rsidTr="00C74CF5">
        <w:tc>
          <w:tcPr>
            <w:tcW w:w="1418" w:type="dxa"/>
          </w:tcPr>
          <w:p w14:paraId="43E21964" w14:textId="77777777" w:rsidR="002371EC" w:rsidRPr="004F57E7" w:rsidRDefault="002371EC" w:rsidP="005579C9">
            <w:pPr>
              <w:rPr>
                <w:rFonts w:ascii="Calibri" w:hAnsi="Calibri" w:cs="Calibri"/>
                <w:sz w:val="20"/>
                <w:szCs w:val="20"/>
              </w:rPr>
            </w:pPr>
            <w:r>
              <w:rPr>
                <w:rFonts w:ascii="Calibri" w:hAnsi="Calibri" w:cs="Calibri"/>
                <w:sz w:val="20"/>
                <w:szCs w:val="20"/>
              </w:rPr>
              <w:t>Director de tesis propuesto:</w:t>
            </w:r>
          </w:p>
        </w:tc>
        <w:tc>
          <w:tcPr>
            <w:tcW w:w="8806" w:type="dxa"/>
          </w:tcPr>
          <w:p w14:paraId="53F4F38F" w14:textId="77777777" w:rsidR="002371EC" w:rsidRPr="002371EC" w:rsidRDefault="002371EC" w:rsidP="002371EC">
            <w:pPr>
              <w:jc w:val="both"/>
              <w:rPr>
                <w:rFonts w:ascii="Calibri" w:hAnsi="Calibri" w:cs="Calibri"/>
                <w:b/>
                <w:i/>
                <w:iCs/>
                <w:sz w:val="20"/>
                <w:szCs w:val="20"/>
              </w:rPr>
            </w:pPr>
            <w:r w:rsidRPr="002371EC">
              <w:rPr>
                <w:rFonts w:ascii="Calibri" w:hAnsi="Calibri" w:cs="Calibri"/>
                <w:b/>
                <w:i/>
                <w:iCs/>
                <w:sz w:val="20"/>
                <w:szCs w:val="20"/>
              </w:rPr>
              <w:t>Escribir el nombre</w:t>
            </w:r>
          </w:p>
        </w:tc>
      </w:tr>
      <w:tr w:rsidR="00010196" w:rsidRPr="004F57E7" w14:paraId="2B8850F3" w14:textId="77777777" w:rsidTr="00C74CF5">
        <w:tc>
          <w:tcPr>
            <w:tcW w:w="1418" w:type="dxa"/>
          </w:tcPr>
          <w:p w14:paraId="1DA34464" w14:textId="77777777" w:rsidR="00B535BC" w:rsidRPr="004F57E7" w:rsidRDefault="004A6040" w:rsidP="00A01D26">
            <w:pPr>
              <w:rPr>
                <w:rFonts w:ascii="Calibri" w:hAnsi="Calibri" w:cs="Calibri"/>
                <w:sz w:val="20"/>
                <w:szCs w:val="20"/>
              </w:rPr>
            </w:pPr>
            <w:r>
              <w:rPr>
                <w:rFonts w:ascii="Calibri" w:hAnsi="Calibri" w:cs="Calibri"/>
                <w:sz w:val="20"/>
                <w:szCs w:val="20"/>
              </w:rPr>
              <w:t>Nombre del</w:t>
            </w:r>
          </w:p>
          <w:p w14:paraId="1B83823A" w14:textId="77777777" w:rsidR="00010196" w:rsidRPr="004F57E7" w:rsidRDefault="004A6040" w:rsidP="00A01D26">
            <w:pPr>
              <w:rPr>
                <w:rFonts w:ascii="Calibri" w:hAnsi="Calibri" w:cs="Calibri"/>
                <w:sz w:val="20"/>
                <w:szCs w:val="20"/>
              </w:rPr>
            </w:pPr>
            <w:r>
              <w:rPr>
                <w:rFonts w:ascii="Calibri" w:hAnsi="Calibri" w:cs="Calibri"/>
                <w:sz w:val="20"/>
                <w:szCs w:val="20"/>
              </w:rPr>
              <w:t>Aspirante</w:t>
            </w:r>
            <w:r w:rsidR="00010196" w:rsidRPr="004F57E7">
              <w:rPr>
                <w:rFonts w:ascii="Calibri" w:hAnsi="Calibri" w:cs="Calibri"/>
                <w:sz w:val="20"/>
                <w:szCs w:val="20"/>
              </w:rPr>
              <w:t>:</w:t>
            </w:r>
          </w:p>
        </w:tc>
        <w:tc>
          <w:tcPr>
            <w:tcW w:w="8806" w:type="dxa"/>
          </w:tcPr>
          <w:p w14:paraId="1F27B301" w14:textId="77777777" w:rsidR="00A01D26" w:rsidRPr="00A01D26" w:rsidRDefault="00A01D26" w:rsidP="00FF36C1">
            <w:pPr>
              <w:pStyle w:val="Prrafodelista"/>
              <w:numPr>
                <w:ilvl w:val="0"/>
                <w:numId w:val="3"/>
              </w:numPr>
              <w:tabs>
                <w:tab w:val="right" w:leader="underscore" w:pos="8573"/>
              </w:tabs>
              <w:spacing w:before="360"/>
              <w:ind w:left="318" w:hanging="301"/>
              <w:jc w:val="both"/>
              <w:rPr>
                <w:rFonts w:ascii="Calibri" w:hAnsi="Calibri" w:cs="Calibri"/>
                <w:b/>
                <w:i/>
                <w:sz w:val="20"/>
                <w:szCs w:val="20"/>
              </w:rPr>
            </w:pPr>
            <w:r>
              <w:rPr>
                <w:rFonts w:ascii="Calibri" w:hAnsi="Calibri" w:cs="Calibri"/>
                <w:b/>
                <w:i/>
                <w:sz w:val="20"/>
                <w:szCs w:val="20"/>
              </w:rPr>
              <w:tab/>
            </w:r>
          </w:p>
          <w:p w14:paraId="510AEF39" w14:textId="77777777" w:rsidR="00C20493" w:rsidRPr="00A01D26" w:rsidRDefault="00C20493" w:rsidP="00A01D26">
            <w:pPr>
              <w:pStyle w:val="Prrafodelista"/>
              <w:spacing w:before="240"/>
              <w:ind w:left="317"/>
              <w:jc w:val="both"/>
              <w:rPr>
                <w:rFonts w:ascii="Calibri" w:hAnsi="Calibri" w:cs="Calibri"/>
                <w:b/>
                <w:i/>
                <w:sz w:val="12"/>
                <w:szCs w:val="12"/>
              </w:rPr>
            </w:pPr>
          </w:p>
        </w:tc>
      </w:tr>
    </w:tbl>
    <w:p w14:paraId="27963BB1" w14:textId="77777777" w:rsidR="004F57E7" w:rsidRPr="008161B1" w:rsidRDefault="005B735F" w:rsidP="00010196">
      <w:pPr>
        <w:spacing w:after="0" w:line="240" w:lineRule="auto"/>
        <w:rPr>
          <w:rFonts w:ascii="Calibri" w:hAnsi="Calibri" w:cs="Calibri"/>
        </w:rPr>
      </w:pPr>
      <w:r w:rsidRPr="005B735F">
        <w:rPr>
          <w:rFonts w:ascii="Calibri" w:hAnsi="Calibri" w:cs="Calibri"/>
        </w:rPr>
        <w:t>Todos los ca</w:t>
      </w:r>
      <w:r w:rsidR="002371EC">
        <w:rPr>
          <w:rFonts w:ascii="Calibri" w:hAnsi="Calibri" w:cs="Calibri"/>
        </w:rPr>
        <w:t>mpos obligatorios</w:t>
      </w:r>
    </w:p>
    <w:sectPr w:rsidR="004F57E7" w:rsidRPr="008161B1" w:rsidSect="008161B1">
      <w:pgSz w:w="12240" w:h="15840"/>
      <w:pgMar w:top="851" w:right="90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DDB"/>
    <w:multiLevelType w:val="hybridMultilevel"/>
    <w:tmpl w:val="CFE8AB24"/>
    <w:lvl w:ilvl="0" w:tplc="6C8CA3DC">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
    <w:nsid w:val="5AA53488"/>
    <w:multiLevelType w:val="hybridMultilevel"/>
    <w:tmpl w:val="05C22A90"/>
    <w:lvl w:ilvl="0" w:tplc="D7521752">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
    <w:nsid w:val="639815CD"/>
    <w:multiLevelType w:val="hybridMultilevel"/>
    <w:tmpl w:val="204E94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3B4452"/>
    <w:multiLevelType w:val="hybridMultilevel"/>
    <w:tmpl w:val="D5E656C2"/>
    <w:lvl w:ilvl="0" w:tplc="68DC25FE">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09"/>
  <w:hyphenationZone w:val="425"/>
  <w:characterSpacingControl w:val="doNotCompress"/>
  <w:compat>
    <w:compatSetting w:name="compatibilityMode" w:uri="http://schemas.microsoft.com/office/word" w:val="12"/>
  </w:compat>
  <w:rsids>
    <w:rsidRoot w:val="008161B1"/>
    <w:rsid w:val="00005B3D"/>
    <w:rsid w:val="00010196"/>
    <w:rsid w:val="000372BA"/>
    <w:rsid w:val="00077946"/>
    <w:rsid w:val="00092ED1"/>
    <w:rsid w:val="00110C99"/>
    <w:rsid w:val="00126956"/>
    <w:rsid w:val="002371EC"/>
    <w:rsid w:val="00272D6F"/>
    <w:rsid w:val="00302147"/>
    <w:rsid w:val="00344A61"/>
    <w:rsid w:val="003B5F8E"/>
    <w:rsid w:val="004665A9"/>
    <w:rsid w:val="00474A76"/>
    <w:rsid w:val="004A6040"/>
    <w:rsid w:val="004F57E7"/>
    <w:rsid w:val="005119D0"/>
    <w:rsid w:val="005579C9"/>
    <w:rsid w:val="005B735F"/>
    <w:rsid w:val="005E3CEB"/>
    <w:rsid w:val="006433D6"/>
    <w:rsid w:val="00653F62"/>
    <w:rsid w:val="00705CD1"/>
    <w:rsid w:val="007120D2"/>
    <w:rsid w:val="007255AD"/>
    <w:rsid w:val="00730C72"/>
    <w:rsid w:val="007B1342"/>
    <w:rsid w:val="007E0303"/>
    <w:rsid w:val="008161B1"/>
    <w:rsid w:val="00825304"/>
    <w:rsid w:val="008F21F7"/>
    <w:rsid w:val="009271C7"/>
    <w:rsid w:val="00A01D26"/>
    <w:rsid w:val="00A16278"/>
    <w:rsid w:val="00A8548E"/>
    <w:rsid w:val="00AE5CB3"/>
    <w:rsid w:val="00B11631"/>
    <w:rsid w:val="00B2394F"/>
    <w:rsid w:val="00B47469"/>
    <w:rsid w:val="00B535BC"/>
    <w:rsid w:val="00BF2534"/>
    <w:rsid w:val="00C1240B"/>
    <w:rsid w:val="00C20493"/>
    <w:rsid w:val="00C74CF5"/>
    <w:rsid w:val="00D9560D"/>
    <w:rsid w:val="00DD5710"/>
    <w:rsid w:val="00DF0A9B"/>
    <w:rsid w:val="00EA0412"/>
    <w:rsid w:val="00EA1B7E"/>
    <w:rsid w:val="00F12A97"/>
    <w:rsid w:val="00F66F35"/>
    <w:rsid w:val="00FF36C1"/>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4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12"/>
  </w:style>
  <w:style w:type="paragraph" w:styleId="Ttulo1">
    <w:name w:val="heading 1"/>
    <w:basedOn w:val="Normal"/>
    <w:next w:val="Normal"/>
    <w:link w:val="Ttulo1Car"/>
    <w:qFormat/>
    <w:rsid w:val="003B5F8E"/>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0C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30C72"/>
    <w:pPr>
      <w:ind w:left="720"/>
      <w:contextualSpacing/>
    </w:pPr>
  </w:style>
  <w:style w:type="paragraph" w:styleId="Textodeglobo">
    <w:name w:val="Balloon Text"/>
    <w:basedOn w:val="Normal"/>
    <w:link w:val="TextodegloboCar"/>
    <w:uiPriority w:val="99"/>
    <w:semiHidden/>
    <w:unhideWhenUsed/>
    <w:rsid w:val="005E3C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CEB"/>
    <w:rPr>
      <w:rFonts w:ascii="Tahoma" w:hAnsi="Tahoma" w:cs="Tahoma"/>
      <w:sz w:val="16"/>
      <w:szCs w:val="16"/>
    </w:rPr>
  </w:style>
  <w:style w:type="paragraph" w:styleId="Sangradetdecuerpo">
    <w:name w:val="Body Text Indent"/>
    <w:basedOn w:val="Normal"/>
    <w:link w:val="SangradetdecuerpoCar"/>
    <w:rsid w:val="003B5F8E"/>
    <w:pPr>
      <w:spacing w:after="0" w:line="240" w:lineRule="auto"/>
      <w:ind w:left="708"/>
      <w:jc w:val="both"/>
    </w:pPr>
    <w:rPr>
      <w:rFonts w:ascii="Arial" w:eastAsia="Times New Roman" w:hAnsi="Arial" w:cs="Arial"/>
      <w:sz w:val="24"/>
      <w:szCs w:val="24"/>
      <w:lang w:eastAsia="es-ES"/>
    </w:rPr>
  </w:style>
  <w:style w:type="character" w:customStyle="1" w:styleId="SangradetdecuerpoCar">
    <w:name w:val="Sangría de t. de cuerpo Car"/>
    <w:basedOn w:val="Fuentedeprrafopredeter"/>
    <w:link w:val="Sangradetdecuerpo"/>
    <w:rsid w:val="003B5F8E"/>
    <w:rPr>
      <w:rFonts w:ascii="Arial" w:eastAsia="Times New Roman" w:hAnsi="Arial" w:cs="Arial"/>
      <w:sz w:val="24"/>
      <w:szCs w:val="24"/>
      <w:lang w:eastAsia="es-ES"/>
    </w:rPr>
  </w:style>
  <w:style w:type="character" w:customStyle="1" w:styleId="Ttulo1Car">
    <w:name w:val="Título 1 Car"/>
    <w:basedOn w:val="Fuentedeprrafopredeter"/>
    <w:link w:val="Ttulo1"/>
    <w:rsid w:val="003B5F8E"/>
    <w:rPr>
      <w:rFonts w:ascii="Times New Roman" w:eastAsia="Times New Roman" w:hAnsi="Times New Roman" w:cs="Times New Roman"/>
      <w:b/>
      <w:bCs/>
      <w:sz w:val="24"/>
      <w:szCs w:val="24"/>
      <w:lang w:val="es-ES" w:eastAsia="es-ES"/>
    </w:rPr>
  </w:style>
  <w:style w:type="paragraph" w:styleId="NormalWeb">
    <w:name w:val="Normal (Web)"/>
    <w:basedOn w:val="Normal"/>
    <w:rsid w:val="003B5F8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823</Words>
  <Characters>4529</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_x0008_</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dc:creator>
  <cp:lastModifiedBy>Luis M. Mejia-Ortiz</cp:lastModifiedBy>
  <cp:revision>6</cp:revision>
  <dcterms:created xsi:type="dcterms:W3CDTF">2011-05-26T00:17:00Z</dcterms:created>
  <dcterms:modified xsi:type="dcterms:W3CDTF">2014-03-11T20:29:00Z</dcterms:modified>
</cp:coreProperties>
</file>